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4500"/>
      </w:tblGrid>
      <w:tr w:rsidR="0083403D" w:rsidRPr="00116D04" w14:paraId="4429D91E" w14:textId="77777777" w:rsidTr="00A8318C">
        <w:trPr>
          <w:trHeight w:val="1079"/>
        </w:trPr>
        <w:tc>
          <w:tcPr>
            <w:tcW w:w="6480" w:type="dxa"/>
            <w:shd w:val="clear" w:color="auto" w:fill="auto"/>
            <w:vAlign w:val="center"/>
          </w:tcPr>
          <w:p w14:paraId="1232CD4D" w14:textId="77777777" w:rsidR="00AB6A30" w:rsidRPr="00AB6A30" w:rsidRDefault="00AB6A30" w:rsidP="00A8318C">
            <w:pPr>
              <w:spacing w:before="120" w:after="0"/>
              <w:jc w:val="center"/>
              <w:rPr>
                <w:rFonts w:ascii="Verdana" w:eastAsiaTheme="minorEastAsia" w:hAnsi="Verdana"/>
                <w:sz w:val="28"/>
                <w:szCs w:val="24"/>
              </w:rPr>
            </w:pPr>
            <w:r>
              <w:rPr>
                <w:rFonts w:ascii="Verdana" w:eastAsiaTheme="minorEastAsia" w:hAnsi="Verdana"/>
                <w:sz w:val="28"/>
                <w:szCs w:val="24"/>
              </w:rPr>
              <w:t>USF Department of Anthropology Policy</w:t>
            </w:r>
          </w:p>
          <w:p w14:paraId="11E7AFBC" w14:textId="77777777" w:rsidR="0083403D" w:rsidRPr="00AF66DC" w:rsidRDefault="00AB6A30" w:rsidP="00AB6A30">
            <w:pPr>
              <w:jc w:val="center"/>
              <w:rPr>
                <w:rFonts w:ascii="Verdana" w:hAnsi="Verdana"/>
                <w:sz w:val="28"/>
                <w:szCs w:val="24"/>
              </w:rPr>
            </w:pPr>
            <w:r w:rsidRPr="00AB6A30">
              <w:rPr>
                <w:rFonts w:ascii="Verdana" w:eastAsiaTheme="minorEastAsia" w:hAnsi="Verdana"/>
                <w:sz w:val="28"/>
                <w:szCs w:val="24"/>
              </w:rPr>
              <w:t>S</w:t>
            </w:r>
            <w:r>
              <w:rPr>
                <w:rFonts w:ascii="Verdana" w:eastAsiaTheme="minorEastAsia" w:hAnsi="Verdana"/>
                <w:sz w:val="28"/>
                <w:szCs w:val="24"/>
              </w:rPr>
              <w:t>tatement on Research Ethics</w:t>
            </w:r>
          </w:p>
        </w:tc>
        <w:tc>
          <w:tcPr>
            <w:tcW w:w="4500" w:type="dxa"/>
            <w:shd w:val="clear" w:color="auto" w:fill="auto"/>
            <w:vAlign w:val="center"/>
          </w:tcPr>
          <w:p w14:paraId="672A6659" w14:textId="77777777" w:rsidR="0083403D" w:rsidRPr="00AF66DC" w:rsidRDefault="0083403D" w:rsidP="00A8318C">
            <w:pPr>
              <w:jc w:val="center"/>
              <w:rPr>
                <w:rFonts w:ascii="Verdana" w:hAnsi="Verdana"/>
                <w:szCs w:val="24"/>
              </w:rPr>
            </w:pPr>
            <w:r>
              <w:rPr>
                <w:rFonts w:ascii="Verdana" w:hAnsi="Verdana"/>
                <w:noProof/>
                <w:szCs w:val="24"/>
              </w:rPr>
              <w:drawing>
                <wp:inline distT="0" distB="0" distL="0" distR="0" wp14:anchorId="7B65BAEE" wp14:editId="08C12BE2">
                  <wp:extent cx="1955800" cy="325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325755"/>
                          </a:xfrm>
                          <a:prstGeom prst="rect">
                            <a:avLst/>
                          </a:prstGeom>
                          <a:noFill/>
                          <a:ln>
                            <a:noFill/>
                          </a:ln>
                        </pic:spPr>
                      </pic:pic>
                    </a:graphicData>
                  </a:graphic>
                </wp:inline>
              </w:drawing>
            </w:r>
          </w:p>
        </w:tc>
      </w:tr>
      <w:tr w:rsidR="00AB6A30" w:rsidRPr="00116D04" w14:paraId="3CACA167" w14:textId="77777777" w:rsidTr="00214C7E">
        <w:trPr>
          <w:trHeight w:val="620"/>
        </w:trPr>
        <w:tc>
          <w:tcPr>
            <w:tcW w:w="10980" w:type="dxa"/>
            <w:gridSpan w:val="2"/>
            <w:shd w:val="clear" w:color="auto" w:fill="auto"/>
            <w:vAlign w:val="center"/>
          </w:tcPr>
          <w:p w14:paraId="0A37501D" w14:textId="77777777" w:rsidR="00214C7E" w:rsidRDefault="00214C7E" w:rsidP="00AB6A30">
            <w:pPr>
              <w:rPr>
                <w:rFonts w:ascii="Tahoma" w:hAnsi="Tahoma" w:cs="Tahoma"/>
              </w:rPr>
            </w:pPr>
          </w:p>
          <w:p w14:paraId="6463C9D2" w14:textId="77777777" w:rsidR="00AB6A30" w:rsidRPr="00A8318C" w:rsidRDefault="00AB6A30" w:rsidP="00AB6A30">
            <w:pPr>
              <w:rPr>
                <w:rFonts w:ascii="Verdana" w:hAnsi="Verdana" w:cs="Tahoma"/>
                <w:sz w:val="18"/>
              </w:rPr>
            </w:pPr>
            <w:r w:rsidRPr="00A8318C">
              <w:rPr>
                <w:rFonts w:ascii="Verdana" w:hAnsi="Verdana" w:cs="Tahoma"/>
                <w:sz w:val="18"/>
              </w:rPr>
              <w:t xml:space="preserve">Ethical training is central to the department’s teaching mission at all levels. The profession of Applied Anthropology and Public Archaeology are based on the establishment of a relationship of trust between the anthropologists and members of the research population, and the department is fully committed to making every effort to uphold and maintain that trust. If, in the judgment of the department, a student should compromise this relationship, the department is obligated to </w:t>
            </w:r>
            <w:proofErr w:type="gramStart"/>
            <w:r w:rsidRPr="00A8318C">
              <w:rPr>
                <w:rFonts w:ascii="Verdana" w:hAnsi="Verdana" w:cs="Tahoma"/>
                <w:sz w:val="18"/>
              </w:rPr>
              <w:t>take action</w:t>
            </w:r>
            <w:proofErr w:type="gramEnd"/>
            <w:r w:rsidRPr="00A8318C">
              <w:rPr>
                <w:rFonts w:ascii="Verdana" w:hAnsi="Verdana" w:cs="Tahoma"/>
                <w:sz w:val="18"/>
              </w:rPr>
              <w:t>.</w:t>
            </w:r>
          </w:p>
          <w:p w14:paraId="0D8A8EBE" w14:textId="77777777" w:rsidR="00AB6A30" w:rsidRPr="00A8318C" w:rsidRDefault="00AB6A30" w:rsidP="00AB6A30">
            <w:pPr>
              <w:rPr>
                <w:rFonts w:ascii="Verdana" w:hAnsi="Verdana"/>
                <w:sz w:val="18"/>
              </w:rPr>
            </w:pPr>
            <w:r w:rsidRPr="00A8318C">
              <w:rPr>
                <w:rFonts w:ascii="Verdana" w:hAnsi="Verdana" w:cs="Tahoma"/>
                <w:sz w:val="18"/>
              </w:rPr>
              <w:t xml:space="preserve">In keeping with the Graduate Studies Policy on student conduct (Graduate Studies Catalog at </w:t>
            </w:r>
            <w:hyperlink r:id="rId5" w:anchor="integrity" w:history="1">
              <w:r w:rsidR="00224881" w:rsidRPr="00A8318C">
                <w:rPr>
                  <w:rStyle w:val="Hyperlink"/>
                  <w:rFonts w:ascii="Verdana" w:hAnsi="Verdana"/>
                  <w:sz w:val="18"/>
                </w:rPr>
                <w:t>http://www.grad.usf.edu/policies_Sect7_full.php#integrity</w:t>
              </w:r>
            </w:hyperlink>
            <w:r w:rsidRPr="00A8318C">
              <w:rPr>
                <w:rFonts w:ascii="Verdana" w:hAnsi="Verdana"/>
                <w:sz w:val="18"/>
              </w:rPr>
              <w:t xml:space="preserve"> </w:t>
            </w:r>
            <w:r w:rsidRPr="00A8318C">
              <w:rPr>
                <w:rFonts w:ascii="Verdana" w:hAnsi="Verdana" w:cs="Tahoma"/>
                <w:sz w:val="18"/>
              </w:rPr>
              <w:t>the Department of Anth</w:t>
            </w:r>
            <w:r w:rsidR="008039A7" w:rsidRPr="00A8318C">
              <w:rPr>
                <w:rFonts w:ascii="Verdana" w:hAnsi="Verdana" w:cs="Tahoma"/>
                <w:sz w:val="18"/>
              </w:rPr>
              <w:t xml:space="preserve">ropology reserves the right to </w:t>
            </w:r>
            <w:r w:rsidRPr="00A8318C">
              <w:rPr>
                <w:rFonts w:ascii="Verdana" w:hAnsi="Verdana" w:cs="Tahoma"/>
                <w:sz w:val="18"/>
              </w:rPr>
              <w:t>deny admission, refuse enrollment or dismiss any student whose actions are contrary to the purposes and standards of the university. In making judgments the department will do so in accordance with the ethical guidelines accepted by</w:t>
            </w:r>
            <w:r w:rsidR="008039A7" w:rsidRPr="00A8318C">
              <w:rPr>
                <w:rFonts w:ascii="Verdana" w:hAnsi="Verdana" w:cs="Tahoma"/>
                <w:sz w:val="18"/>
              </w:rPr>
              <w:t xml:space="preserve"> the American Anthropological Association (AAA, </w:t>
            </w:r>
            <w:hyperlink r:id="rId6" w:history="1">
              <w:r w:rsidR="008039A7" w:rsidRPr="00A8318C">
                <w:rPr>
                  <w:rStyle w:val="Hyperlink"/>
                  <w:rFonts w:ascii="Verdana" w:hAnsi="Verdana" w:cs="Tahoma"/>
                  <w:sz w:val="18"/>
                </w:rPr>
                <w:t>http://www.aaanet.org/profdev/ethics/</w:t>
              </w:r>
            </w:hyperlink>
            <w:r w:rsidR="008039A7" w:rsidRPr="00A8318C">
              <w:rPr>
                <w:rFonts w:ascii="Verdana" w:hAnsi="Verdana" w:cs="Tahoma"/>
                <w:sz w:val="18"/>
              </w:rPr>
              <w:t xml:space="preserve">), the </w:t>
            </w:r>
            <w:r w:rsidRPr="00A8318C">
              <w:rPr>
                <w:rFonts w:ascii="Verdana" w:hAnsi="Verdana" w:cs="Tahoma"/>
                <w:sz w:val="18"/>
              </w:rPr>
              <w:t>So</w:t>
            </w:r>
            <w:r w:rsidR="008039A7" w:rsidRPr="00A8318C">
              <w:rPr>
                <w:rFonts w:ascii="Verdana" w:hAnsi="Verdana" w:cs="Tahoma"/>
                <w:sz w:val="18"/>
              </w:rPr>
              <w:t>ciety for Applied Anthropology (</w:t>
            </w:r>
            <w:proofErr w:type="spellStart"/>
            <w:r w:rsidR="008039A7" w:rsidRPr="00A8318C">
              <w:rPr>
                <w:rFonts w:ascii="Verdana" w:hAnsi="Verdana" w:cs="Tahoma"/>
                <w:sz w:val="18"/>
              </w:rPr>
              <w:t>SfAA</w:t>
            </w:r>
            <w:proofErr w:type="spellEnd"/>
            <w:r w:rsidR="008039A7" w:rsidRPr="00A8318C">
              <w:rPr>
                <w:rFonts w:ascii="Verdana" w:hAnsi="Verdana" w:cs="Tahoma"/>
                <w:sz w:val="18"/>
              </w:rPr>
              <w:t xml:space="preserve">, </w:t>
            </w:r>
            <w:hyperlink r:id="rId7" w:history="1">
              <w:r w:rsidR="00451D53" w:rsidRPr="002246A9">
                <w:rPr>
                  <w:rStyle w:val="Hyperlink"/>
                  <w:rFonts w:ascii="Verdana" w:hAnsi="Verdana" w:cs="Tahoma"/>
                  <w:sz w:val="18"/>
                </w:rPr>
                <w:t>www.sfaa.net/about/ethics</w:t>
              </w:r>
            </w:hyperlink>
            <w:r w:rsidR="008039A7" w:rsidRPr="00A8318C">
              <w:rPr>
                <w:rFonts w:ascii="Verdana" w:hAnsi="Verdana" w:cs="Tahoma"/>
                <w:sz w:val="18"/>
              </w:rPr>
              <w:t xml:space="preserve">) </w:t>
            </w:r>
            <w:r w:rsidRPr="00A8318C">
              <w:rPr>
                <w:rFonts w:ascii="Verdana" w:hAnsi="Verdana" w:cs="Tahoma"/>
                <w:sz w:val="18"/>
              </w:rPr>
              <w:t xml:space="preserve">and </w:t>
            </w:r>
            <w:r w:rsidR="008039A7" w:rsidRPr="00A8318C">
              <w:rPr>
                <w:rFonts w:ascii="Verdana" w:hAnsi="Verdana" w:cs="Tahoma"/>
                <w:sz w:val="18"/>
              </w:rPr>
              <w:t xml:space="preserve">the </w:t>
            </w:r>
            <w:r w:rsidRPr="00A8318C">
              <w:rPr>
                <w:rFonts w:ascii="Verdana" w:hAnsi="Verdana" w:cs="Tahoma"/>
                <w:sz w:val="18"/>
              </w:rPr>
              <w:t>S</w:t>
            </w:r>
            <w:r w:rsidR="008039A7" w:rsidRPr="00A8318C">
              <w:rPr>
                <w:rFonts w:ascii="Verdana" w:hAnsi="Verdana" w:cs="Tahoma"/>
                <w:sz w:val="18"/>
              </w:rPr>
              <w:t xml:space="preserve">ociety for American Archaeology (SAA, </w:t>
            </w:r>
            <w:hyperlink r:id="rId8" w:history="1">
              <w:r w:rsidRPr="00A8318C">
                <w:rPr>
                  <w:rStyle w:val="Hyperlink"/>
                  <w:rFonts w:ascii="Verdana" w:hAnsi="Verdana" w:cs="Tahoma"/>
                  <w:sz w:val="18"/>
                </w:rPr>
                <w:t>www.saa.org/LinkClick.aspx?link=203&amp;tabid=78</w:t>
              </w:r>
            </w:hyperlink>
            <w:r w:rsidRPr="00A8318C">
              <w:rPr>
                <w:rStyle w:val="HTMLCite"/>
                <w:rFonts w:ascii="Verdana" w:hAnsi="Verdana"/>
                <w:sz w:val="18"/>
              </w:rPr>
              <w:t>)</w:t>
            </w:r>
          </w:p>
          <w:p w14:paraId="4AF78ACD" w14:textId="77777777" w:rsidR="00AB6A30" w:rsidRPr="00A8318C" w:rsidRDefault="00AB6A30" w:rsidP="00AB6A30">
            <w:pPr>
              <w:rPr>
                <w:rFonts w:ascii="Verdana" w:hAnsi="Verdana" w:cs="Tahoma"/>
                <w:sz w:val="18"/>
              </w:rPr>
            </w:pPr>
            <w:r w:rsidRPr="00A8318C">
              <w:rPr>
                <w:rFonts w:ascii="Verdana" w:hAnsi="Verdana" w:cs="Tahoma"/>
                <w:sz w:val="18"/>
              </w:rPr>
              <w:t xml:space="preserve">As part of the application to the </w:t>
            </w:r>
            <w:r w:rsidR="008039A7" w:rsidRPr="00A8318C">
              <w:rPr>
                <w:rFonts w:ascii="Verdana" w:hAnsi="Verdana" w:cs="Tahoma"/>
                <w:sz w:val="18"/>
              </w:rPr>
              <w:t>graduate program, students should sign below</w:t>
            </w:r>
            <w:r w:rsidRPr="00A8318C">
              <w:rPr>
                <w:rFonts w:ascii="Verdana" w:hAnsi="Verdana" w:cs="Tahoma"/>
                <w:sz w:val="18"/>
              </w:rPr>
              <w:t xml:space="preserve"> acknowledging that they have read and agreed with this policy. This departmental policy in no way abrogates students’ right </w:t>
            </w:r>
            <w:proofErr w:type="gramStart"/>
            <w:r w:rsidRPr="00A8318C">
              <w:rPr>
                <w:rFonts w:ascii="Verdana" w:hAnsi="Verdana" w:cs="Tahoma"/>
                <w:sz w:val="18"/>
              </w:rPr>
              <w:t>avail</w:t>
            </w:r>
            <w:proofErr w:type="gramEnd"/>
            <w:r w:rsidRPr="00A8318C">
              <w:rPr>
                <w:rFonts w:ascii="Verdana" w:hAnsi="Verdana" w:cs="Tahoma"/>
                <w:sz w:val="18"/>
              </w:rPr>
              <w:t xml:space="preserve"> themselves of USF student grievance procedures.</w:t>
            </w:r>
          </w:p>
          <w:p w14:paraId="5DAB6C7B" w14:textId="77777777" w:rsidR="00AB6A30" w:rsidRDefault="00AB6A30" w:rsidP="0083403D">
            <w:pPr>
              <w:jc w:val="center"/>
              <w:rPr>
                <w:rFonts w:ascii="Verdana" w:hAnsi="Verdana"/>
                <w:noProof/>
                <w:szCs w:val="24"/>
              </w:rPr>
            </w:pPr>
          </w:p>
        </w:tc>
      </w:tr>
    </w:tbl>
    <w:tbl>
      <w:tblPr>
        <w:tblStyle w:val="TableGrid"/>
        <w:tblW w:w="4984" w:type="pct"/>
        <w:tblInd w:w="18" w:type="dxa"/>
        <w:tblLook w:val="04A0" w:firstRow="1" w:lastRow="0" w:firstColumn="1" w:lastColumn="0" w:noHBand="0" w:noVBand="1"/>
      </w:tblPr>
      <w:tblGrid>
        <w:gridCol w:w="2813"/>
        <w:gridCol w:w="5238"/>
        <w:gridCol w:w="1542"/>
        <w:gridCol w:w="1388"/>
      </w:tblGrid>
      <w:tr w:rsidR="00AB6A30" w14:paraId="267666F7" w14:textId="77777777" w:rsidTr="00214C7E">
        <w:trPr>
          <w:trHeight w:val="701"/>
        </w:trPr>
        <w:tc>
          <w:tcPr>
            <w:tcW w:w="1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1F443238" w14:textId="77777777" w:rsidR="00AB6A30" w:rsidRDefault="00AB6A30" w:rsidP="00AB6A30">
            <w:pPr>
              <w:rPr>
                <w:rFonts w:ascii="Verdana" w:hAnsi="Verdana"/>
                <w:sz w:val="18"/>
                <w:szCs w:val="18"/>
              </w:rPr>
            </w:pPr>
            <w:r>
              <w:rPr>
                <w:rFonts w:ascii="Verdana" w:hAnsi="Verdana"/>
                <w:sz w:val="18"/>
                <w:szCs w:val="18"/>
              </w:rPr>
              <w:t>Applicant Name</w:t>
            </w:r>
          </w:p>
        </w:tc>
        <w:tc>
          <w:tcPr>
            <w:tcW w:w="23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B378F" w14:textId="77777777" w:rsidR="00AB6A30" w:rsidRDefault="00AB6A30">
            <w:pPr>
              <w:jc w:val="center"/>
              <w:rPr>
                <w:rFonts w:ascii="Verdana" w:hAnsi="Verdana"/>
                <w:sz w:val="18"/>
                <w:szCs w:val="18"/>
              </w:rPr>
            </w:pP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491072FA" w14:textId="77777777" w:rsidR="00AB6A30" w:rsidRDefault="00AB6A30">
            <w:pPr>
              <w:jc w:val="center"/>
              <w:rPr>
                <w:rFonts w:ascii="Verdana" w:hAnsi="Verdana"/>
                <w:sz w:val="18"/>
                <w:szCs w:val="18"/>
              </w:rPr>
            </w:pPr>
            <w:r>
              <w:rPr>
                <w:rFonts w:ascii="Verdana" w:hAnsi="Verdana"/>
                <w:sz w:val="18"/>
                <w:szCs w:val="18"/>
              </w:rPr>
              <w:t>Date</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5A809" w14:textId="77777777" w:rsidR="00AB6A30" w:rsidRDefault="00AB6A30">
            <w:pPr>
              <w:jc w:val="center"/>
              <w:rPr>
                <w:rFonts w:ascii="Verdana" w:hAnsi="Verdana"/>
                <w:sz w:val="18"/>
                <w:szCs w:val="18"/>
              </w:rPr>
            </w:pPr>
          </w:p>
        </w:tc>
      </w:tr>
      <w:tr w:rsidR="00AB6A30" w14:paraId="1137AC6E" w14:textId="77777777" w:rsidTr="00214C7E">
        <w:trPr>
          <w:trHeight w:val="710"/>
        </w:trPr>
        <w:tc>
          <w:tcPr>
            <w:tcW w:w="1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hideMark/>
          </w:tcPr>
          <w:p w14:paraId="2CDB98F2" w14:textId="77777777" w:rsidR="00AB6A30" w:rsidRDefault="00AB6A30" w:rsidP="00AB6A30">
            <w:pPr>
              <w:rPr>
                <w:rFonts w:ascii="Verdana" w:hAnsi="Verdana"/>
                <w:sz w:val="18"/>
                <w:szCs w:val="18"/>
              </w:rPr>
            </w:pPr>
            <w:r>
              <w:rPr>
                <w:rFonts w:ascii="Verdana" w:hAnsi="Verdana"/>
                <w:sz w:val="18"/>
                <w:szCs w:val="18"/>
              </w:rPr>
              <w:t xml:space="preserve">Applicant Signature </w:t>
            </w:r>
          </w:p>
        </w:tc>
        <w:tc>
          <w:tcPr>
            <w:tcW w:w="371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39BBE3" w14:textId="77777777" w:rsidR="00AB6A30" w:rsidRDefault="00AB6A30" w:rsidP="00214C7E">
            <w:pPr>
              <w:rPr>
                <w:rFonts w:ascii="Verdana" w:hAnsi="Verdana"/>
                <w:sz w:val="18"/>
                <w:szCs w:val="18"/>
              </w:rPr>
            </w:pPr>
          </w:p>
        </w:tc>
      </w:tr>
    </w:tbl>
    <w:p w14:paraId="41C8F396" w14:textId="77777777" w:rsidR="009F5953" w:rsidRDefault="009F5953"/>
    <w:tbl>
      <w:tblPr>
        <w:tblStyle w:val="TableGrid"/>
        <w:tblW w:w="10998" w:type="dxa"/>
        <w:tblLook w:val="04A0" w:firstRow="1" w:lastRow="0" w:firstColumn="1" w:lastColumn="0" w:noHBand="0" w:noVBand="1"/>
      </w:tblPr>
      <w:tblGrid>
        <w:gridCol w:w="2088"/>
        <w:gridCol w:w="8910"/>
      </w:tblGrid>
      <w:tr w:rsidR="00214C7E" w:rsidRPr="00116D04" w14:paraId="5EBA60C0" w14:textId="77777777" w:rsidTr="3AD924D0">
        <w:trPr>
          <w:trHeight w:val="428"/>
        </w:trPr>
        <w:tc>
          <w:tcPr>
            <w:tcW w:w="2088" w:type="dxa"/>
            <w:shd w:val="clear" w:color="auto" w:fill="EAF1DD" w:themeFill="accent3" w:themeFillTint="33"/>
            <w:vAlign w:val="center"/>
          </w:tcPr>
          <w:p w14:paraId="05AA7F21" w14:textId="77777777" w:rsidR="00214C7E" w:rsidRPr="003E156C" w:rsidRDefault="0076232C" w:rsidP="005A76CD">
            <w:pPr>
              <w:rPr>
                <w:rFonts w:ascii="Verdana" w:hAnsi="Verdana"/>
                <w:sz w:val="16"/>
                <w:szCs w:val="16"/>
              </w:rPr>
            </w:pPr>
            <w:r>
              <w:rPr>
                <w:rFonts w:ascii="Verdana" w:hAnsi="Verdana"/>
                <w:sz w:val="18"/>
              </w:rPr>
              <w:t>Submission</w:t>
            </w:r>
            <w:r w:rsidR="00214C7E" w:rsidRPr="00E535D6">
              <w:rPr>
                <w:rFonts w:ascii="Verdana" w:hAnsi="Verdana"/>
                <w:sz w:val="18"/>
              </w:rPr>
              <w:t>:</w:t>
            </w:r>
          </w:p>
        </w:tc>
        <w:tc>
          <w:tcPr>
            <w:tcW w:w="8910" w:type="dxa"/>
          </w:tcPr>
          <w:p w14:paraId="75D0C09A" w14:textId="77777777" w:rsidR="0076232C" w:rsidRDefault="0076232C" w:rsidP="0076232C">
            <w:pPr>
              <w:rPr>
                <w:rFonts w:ascii="Verdana" w:hAnsi="Verdana" w:cs="Times New Roman"/>
                <w:sz w:val="18"/>
                <w:szCs w:val="18"/>
              </w:rPr>
            </w:pPr>
            <w:r>
              <w:rPr>
                <w:rFonts w:ascii="Verdana" w:hAnsi="Verdana" w:cs="Times New Roman"/>
                <w:sz w:val="18"/>
              </w:rPr>
              <w:t xml:space="preserve">Upload all documents with your name as </w:t>
            </w:r>
            <w:r w:rsidRPr="00876DB5">
              <w:rPr>
                <w:rFonts w:ascii="Verdana" w:hAnsi="Verdana" w:cs="Times New Roman"/>
                <w:b/>
                <w:sz w:val="18"/>
              </w:rPr>
              <w:t>PDFs</w:t>
            </w:r>
            <w:r>
              <w:rPr>
                <w:rFonts w:ascii="Verdana" w:hAnsi="Verdana" w:cs="Times New Roman"/>
                <w:sz w:val="18"/>
              </w:rPr>
              <w:t xml:space="preserve"> </w:t>
            </w:r>
            <w:r w:rsidRPr="00942DA3">
              <w:rPr>
                <w:rFonts w:ascii="Verdana" w:hAnsi="Verdana" w:cs="Times New Roman"/>
                <w:sz w:val="18"/>
              </w:rPr>
              <w:t>to</w:t>
            </w:r>
            <w:r>
              <w:rPr>
                <w:rFonts w:ascii="Verdana" w:hAnsi="Verdana" w:cs="Times New Roman"/>
                <w:sz w:val="18"/>
              </w:rPr>
              <w:t xml:space="preserve"> your application</w:t>
            </w:r>
          </w:p>
          <w:p w14:paraId="6C0BD557" w14:textId="7215B732" w:rsidR="00390465" w:rsidRPr="00116D04" w:rsidRDefault="3AD924D0" w:rsidP="3AD924D0">
            <w:pPr>
              <w:spacing w:after="200" w:line="276" w:lineRule="auto"/>
              <w:rPr>
                <w:rFonts w:ascii="Verdana" w:hAnsi="Verdana"/>
                <w:sz w:val="24"/>
                <w:szCs w:val="24"/>
              </w:rPr>
            </w:pPr>
            <w:r w:rsidRPr="3AD924D0">
              <w:rPr>
                <w:rFonts w:ascii="Verdana" w:hAnsi="Verdana" w:cs="Times New Roman"/>
                <w:sz w:val="18"/>
                <w:szCs w:val="18"/>
              </w:rPr>
              <w:t xml:space="preserve">or email to </w:t>
            </w:r>
            <w:r w:rsidR="00E33443">
              <w:rPr>
                <w:rFonts w:ascii="Verdana" w:hAnsi="Verdana" w:cs="Times New Roman"/>
                <w:sz w:val="18"/>
                <w:szCs w:val="18"/>
              </w:rPr>
              <w:t>Solana Barr</w:t>
            </w:r>
            <w:r w:rsidRPr="3AD924D0">
              <w:rPr>
                <w:rFonts w:ascii="Verdana" w:hAnsi="Verdana" w:cs="Times New Roman"/>
                <w:sz w:val="18"/>
                <w:szCs w:val="18"/>
              </w:rPr>
              <w:t xml:space="preserve"> at </w:t>
            </w:r>
            <w:r w:rsidR="00E33443">
              <w:rPr>
                <w:rFonts w:ascii="Verdana" w:hAnsi="Verdana" w:cs="Times New Roman"/>
                <w:sz w:val="18"/>
                <w:szCs w:val="18"/>
              </w:rPr>
              <w:t>sbarr2</w:t>
            </w:r>
            <w:r w:rsidRPr="3AD924D0">
              <w:rPr>
                <w:rFonts w:ascii="Verdana" w:hAnsi="Verdana" w:cs="Times New Roman"/>
                <w:sz w:val="18"/>
                <w:szCs w:val="18"/>
              </w:rPr>
              <w:t>@usf.edu</w:t>
            </w:r>
          </w:p>
        </w:tc>
      </w:tr>
    </w:tbl>
    <w:p w14:paraId="72A3D3EC" w14:textId="77777777" w:rsidR="00214C7E" w:rsidRDefault="00214C7E"/>
    <w:sectPr w:rsidR="00214C7E" w:rsidSect="00834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953"/>
    <w:rsid w:val="0000346D"/>
    <w:rsid w:val="00214C7E"/>
    <w:rsid w:val="00224881"/>
    <w:rsid w:val="002F75EB"/>
    <w:rsid w:val="00390465"/>
    <w:rsid w:val="00451D53"/>
    <w:rsid w:val="00596AD9"/>
    <w:rsid w:val="0076232C"/>
    <w:rsid w:val="008039A7"/>
    <w:rsid w:val="0083403D"/>
    <w:rsid w:val="00966723"/>
    <w:rsid w:val="009F5953"/>
    <w:rsid w:val="00A8318C"/>
    <w:rsid w:val="00A86553"/>
    <w:rsid w:val="00AB6A30"/>
    <w:rsid w:val="00B84971"/>
    <w:rsid w:val="00E33443"/>
    <w:rsid w:val="3AD9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17A2"/>
  <w15:docId w15:val="{3F6B84E5-DEB4-4602-A312-E02CC9CB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5953"/>
    <w:rPr>
      <w:b/>
      <w:bCs/>
    </w:rPr>
  </w:style>
  <w:style w:type="paragraph" w:styleId="BalloonText">
    <w:name w:val="Balloon Text"/>
    <w:basedOn w:val="Normal"/>
    <w:link w:val="BalloonTextChar"/>
    <w:uiPriority w:val="99"/>
    <w:semiHidden/>
    <w:unhideWhenUsed/>
    <w:rsid w:val="00834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3D"/>
    <w:rPr>
      <w:rFonts w:ascii="Tahoma" w:hAnsi="Tahoma" w:cs="Tahoma"/>
      <w:sz w:val="16"/>
      <w:szCs w:val="16"/>
    </w:rPr>
  </w:style>
  <w:style w:type="character" w:styleId="Hyperlink">
    <w:name w:val="Hyperlink"/>
    <w:rsid w:val="00AB6A30"/>
    <w:rPr>
      <w:color w:val="0000FF"/>
      <w:u w:val="single"/>
    </w:rPr>
  </w:style>
  <w:style w:type="character" w:styleId="HTMLCite">
    <w:name w:val="HTML Cite"/>
    <w:uiPriority w:val="99"/>
    <w:unhideWhenUsed/>
    <w:rsid w:val="00AB6A30"/>
    <w:rPr>
      <w:i w:val="0"/>
      <w:iCs w:val="0"/>
      <w:color w:val="0E774A"/>
    </w:rPr>
  </w:style>
  <w:style w:type="character" w:styleId="FollowedHyperlink">
    <w:name w:val="FollowedHyperlink"/>
    <w:basedOn w:val="DefaultParagraphFont"/>
    <w:uiPriority w:val="99"/>
    <w:semiHidden/>
    <w:unhideWhenUsed/>
    <w:rsid w:val="00AB6A30"/>
    <w:rPr>
      <w:color w:val="800080" w:themeColor="followedHyperlink"/>
      <w:u w:val="single"/>
    </w:rPr>
  </w:style>
  <w:style w:type="table" w:styleId="TableGrid">
    <w:name w:val="Table Grid"/>
    <w:basedOn w:val="TableNormal"/>
    <w:uiPriority w:val="59"/>
    <w:rsid w:val="00AB6A3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org/LinkClick.aspx?link=203&amp;tabid=78" TargetMode="External"/><Relationship Id="rId3" Type="http://schemas.openxmlformats.org/officeDocument/2006/relationships/webSettings" Target="webSettings.xml"/><Relationship Id="rId7" Type="http://schemas.openxmlformats.org/officeDocument/2006/relationships/hyperlink" Target="http://www.sfaa.net/about/eth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anet.org/profdev/ethics/" TargetMode="External"/><Relationship Id="rId5" Type="http://schemas.openxmlformats.org/officeDocument/2006/relationships/hyperlink" Target="http://www.grad.usf.edu/policies_Sect7_full.ph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Company>University of South Florida</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Rhinehart, Susan</dc:creator>
  <cp:lastModifiedBy>Mara Fizi</cp:lastModifiedBy>
  <cp:revision>3</cp:revision>
  <cp:lastPrinted>2014-09-17T13:48:00Z</cp:lastPrinted>
  <dcterms:created xsi:type="dcterms:W3CDTF">2024-01-18T16:12:00Z</dcterms:created>
  <dcterms:modified xsi:type="dcterms:W3CDTF">2024-01-18T16:13:00Z</dcterms:modified>
</cp:coreProperties>
</file>